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64D06" w14:textId="67CC25FD" w:rsidR="0008710B" w:rsidRDefault="0008710B" w:rsidP="0008710B">
      <w:pPr>
        <w:pStyle w:val="appendixtitles"/>
        <w:pageBreakBefore/>
      </w:pPr>
      <w:r>
        <w:t>ORDINANCE NO. _</w:t>
      </w:r>
      <w:r>
        <w:t>199</w:t>
      </w:r>
      <w:r>
        <w:t>__</w:t>
      </w:r>
    </w:p>
    <w:p w14:paraId="6775A96E" w14:textId="26341367" w:rsidR="0008710B" w:rsidRDefault="0008710B" w:rsidP="0008710B">
      <w:pPr>
        <w:spacing w:before="240"/>
        <w:ind w:left="720" w:right="720"/>
        <w:jc w:val="both"/>
        <w:rPr>
          <w:b/>
          <w:bCs/>
        </w:rPr>
      </w:pPr>
      <w:r>
        <w:rPr>
          <w:b/>
          <w:bCs/>
        </w:rPr>
        <w:t xml:space="preserve">AN ORDINANCE AMENDING THE CODE OF ORDINANCES OF THE CITY OF </w:t>
      </w:r>
      <w:r w:rsidRPr="002F7B85">
        <w:rPr>
          <w:b/>
          <w:bCs/>
          <w:noProof/>
        </w:rPr>
        <w:t>TRURO</w:t>
      </w:r>
      <w:r>
        <w:rPr>
          <w:b/>
          <w:bCs/>
        </w:rPr>
        <w:t xml:space="preserve">, IOWA, </w:t>
      </w:r>
      <w:r>
        <w:rPr>
          <w:b/>
          <w:bCs/>
        </w:rPr>
        <w:t>CHAPTER 122 PEDDLERS, SOLICITORS AND TRANSIENT MERCHANTS CHANGING PERMIT FEES AND TIME RESTRICTIONS.</w:t>
      </w:r>
    </w:p>
    <w:p w14:paraId="27F1E164" w14:textId="77777777" w:rsidR="0008710B" w:rsidRDefault="0008710B" w:rsidP="0008710B">
      <w:pPr>
        <w:pStyle w:val="section"/>
      </w:pPr>
      <w:r>
        <w:rPr>
          <w:rStyle w:val="sectiontitle"/>
        </w:rPr>
        <w:t xml:space="preserve">BE IT ENACTED </w:t>
      </w:r>
      <w:r>
        <w:t xml:space="preserve">by the City Council of the City of </w:t>
      </w:r>
      <w:r w:rsidRPr="002F7B85">
        <w:rPr>
          <w:noProof/>
        </w:rPr>
        <w:t>Truro</w:t>
      </w:r>
      <w:r>
        <w:t>, Iowa:</w:t>
      </w:r>
    </w:p>
    <w:p w14:paraId="0560798C" w14:textId="51A1368E" w:rsidR="0008710B" w:rsidRDefault="0008710B" w:rsidP="0008710B">
      <w:pPr>
        <w:pStyle w:val="section"/>
      </w:pPr>
      <w:r>
        <w:rPr>
          <w:rStyle w:val="sectiontitle"/>
        </w:rPr>
        <w:t xml:space="preserve">SECTION 1.  </w:t>
      </w:r>
      <w:r>
        <w:t xml:space="preserve">The Code of Ordinances of the City of </w:t>
      </w:r>
      <w:r w:rsidRPr="002F7B85">
        <w:rPr>
          <w:noProof/>
        </w:rPr>
        <w:t>Truro</w:t>
      </w:r>
      <w:r>
        <w:t>, Iowa, is amended by</w:t>
      </w:r>
      <w:r>
        <w:t xml:space="preserve"> changing 122.04. Registration Requirements. </w:t>
      </w:r>
      <w:r>
        <w:tab/>
      </w:r>
    </w:p>
    <w:p w14:paraId="61239685" w14:textId="41FF4BA4" w:rsidR="0008710B" w:rsidRDefault="0008710B" w:rsidP="0008710B">
      <w:pPr>
        <w:pStyle w:val="section"/>
        <w:ind w:left="720"/>
      </w:pPr>
      <w:r>
        <w:rPr>
          <w:rStyle w:val="sectiontitle"/>
        </w:rPr>
        <w:t>122.04</w:t>
      </w:r>
      <w:r>
        <w:rPr>
          <w:rStyle w:val="sectiontitle"/>
        </w:rPr>
        <w:t>   </w:t>
      </w:r>
      <w:r>
        <w:rPr>
          <w:rStyle w:val="sectiontitle"/>
        </w:rPr>
        <w:t>REGISTRATION REQUIREMENTS</w:t>
      </w:r>
      <w:r w:rsidR="007127FE">
        <w:rPr>
          <w:rStyle w:val="sectiontitle"/>
        </w:rPr>
        <w:t>.</w:t>
      </w:r>
    </w:p>
    <w:p w14:paraId="2D526208" w14:textId="42FF5EF5" w:rsidR="0008710B" w:rsidRDefault="0008710B" w:rsidP="0008710B">
      <w:pPr>
        <w:pStyle w:val="subsectionA"/>
      </w:pPr>
      <w:r>
        <w:t xml:space="preserve">4. The registration is valid only for a seven-day period and must be renewed for each seven-day period thereafter. Permit fee of $25.00 is required </w:t>
      </w:r>
    </w:p>
    <w:p w14:paraId="1B307CC2" w14:textId="77777777" w:rsidR="007127FE" w:rsidRDefault="007127FE" w:rsidP="007127FE">
      <w:pPr>
        <w:pStyle w:val="section"/>
      </w:pPr>
      <w:r>
        <w:rPr>
          <w:rStyle w:val="sectiontitle"/>
        </w:rPr>
        <w:t xml:space="preserve">SECTION 1.  </w:t>
      </w:r>
      <w:r>
        <w:t xml:space="preserve">The Code of Ordinances of the City of </w:t>
      </w:r>
      <w:r w:rsidRPr="002F7B85">
        <w:rPr>
          <w:noProof/>
        </w:rPr>
        <w:t>Truro</w:t>
      </w:r>
      <w:r>
        <w:t xml:space="preserve">, Iowa, is amended by changing 122.04. Registration Requirements. </w:t>
      </w:r>
      <w:r>
        <w:tab/>
      </w:r>
    </w:p>
    <w:p w14:paraId="2D20F6B1" w14:textId="2E2ED6D3" w:rsidR="0008710B" w:rsidRDefault="0008710B" w:rsidP="007127FE">
      <w:pPr>
        <w:pStyle w:val="subsectionA"/>
        <w:ind w:left="720"/>
      </w:pPr>
      <w:r w:rsidRPr="007127FE">
        <w:rPr>
          <w:b/>
          <w:bCs/>
        </w:rPr>
        <w:t>122.06 TIME RESTRICTIONS.</w:t>
      </w:r>
      <w:r>
        <w:t xml:space="preserve"> Peddlers, Solicitors and Transient Merchants shall conduct business in the City only between the hours of </w:t>
      </w:r>
      <w:r w:rsidR="007127FE">
        <w:t xml:space="preserve">9:00 a.m. and 7:00 p.m. No such business shall be conducted on Sundays or legal holidays. </w:t>
      </w:r>
    </w:p>
    <w:p w14:paraId="4C878E18" w14:textId="77777777" w:rsidR="0008710B" w:rsidRDefault="0008710B" w:rsidP="0008710B">
      <w:pPr>
        <w:pStyle w:val="section"/>
      </w:pPr>
      <w:r>
        <w:rPr>
          <w:rStyle w:val="sectiontitle"/>
        </w:rPr>
        <w:t xml:space="preserve">SECTION 2.  REPEALER.  </w:t>
      </w:r>
      <w:r>
        <w:t>All ordinances or parts of ordinances in conflict with the provisions of this ordinance are hereby repealed.</w:t>
      </w:r>
    </w:p>
    <w:p w14:paraId="0763099C" w14:textId="77777777" w:rsidR="0008710B" w:rsidRDefault="0008710B" w:rsidP="0008710B">
      <w:pPr>
        <w:pStyle w:val="section"/>
      </w:pPr>
      <w:r>
        <w:rPr>
          <w:rStyle w:val="sectiontitle"/>
        </w:rPr>
        <w:t xml:space="preserve">SECTION 3.  SEVERABILITY CLAUSE.  </w:t>
      </w:r>
      <w:r>
        <w:t>If any section, provision, or part of this ordinance shall be adjudged invalid or unconstitutional, such adjudication shall not affect the validity of the ordinance as a whole or any section, provision, or part thereof not adjudged invalid or unconstitutional.</w:t>
      </w:r>
    </w:p>
    <w:p w14:paraId="7D7465CF" w14:textId="77777777" w:rsidR="0008710B" w:rsidRDefault="0008710B" w:rsidP="0008710B">
      <w:pPr>
        <w:pStyle w:val="section"/>
      </w:pPr>
      <w:r>
        <w:rPr>
          <w:rStyle w:val="sectiontitle"/>
        </w:rPr>
        <w:t xml:space="preserve">SECTION 4.  WHEN EFFECTIVE.  </w:t>
      </w:r>
      <w:r>
        <w:t>This ordinance shall be in effect from and after its final passage, approval, and publication as provided by law.</w:t>
      </w:r>
    </w:p>
    <w:p w14:paraId="7572A29E" w14:textId="21A12DFA" w:rsidR="0008710B" w:rsidRDefault="0008710B" w:rsidP="0008710B">
      <w:pPr>
        <w:pStyle w:val="section"/>
      </w:pPr>
      <w:r>
        <w:t>Passed by the Council the __</w:t>
      </w:r>
      <w:r w:rsidR="007127FE">
        <w:t>3rd</w:t>
      </w:r>
      <w:r>
        <w:t>_ day of ___</w:t>
      </w:r>
      <w:r w:rsidR="007127FE">
        <w:t>August</w:t>
      </w:r>
      <w:r>
        <w:t>____________, 20</w:t>
      </w:r>
      <w:r w:rsidR="007127FE">
        <w:t>20</w:t>
      </w:r>
      <w:r>
        <w:t>__, and approved this _</w:t>
      </w:r>
      <w:r w:rsidR="007127FE">
        <w:t>3rd</w:t>
      </w:r>
      <w:r>
        <w:t>__ day of _______</w:t>
      </w:r>
      <w:r w:rsidR="007127FE">
        <w:t>August</w:t>
      </w:r>
      <w:r>
        <w:t>_________, 20</w:t>
      </w:r>
      <w:r w:rsidR="007127FE">
        <w:t>20</w:t>
      </w:r>
      <w:r>
        <w:t>___.</w:t>
      </w:r>
    </w:p>
    <w:p w14:paraId="49D5814E" w14:textId="77777777" w:rsidR="0008710B" w:rsidRPr="008578F6" w:rsidRDefault="0008710B" w:rsidP="0008710B">
      <w:pPr>
        <w:rPr>
          <w:sz w:val="18"/>
        </w:rPr>
      </w:pPr>
    </w:p>
    <w:p w14:paraId="1ECE7B8F" w14:textId="77777777" w:rsidR="0008710B" w:rsidRDefault="0008710B" w:rsidP="0008710B">
      <w:pPr>
        <w:jc w:val="right"/>
      </w:pPr>
      <w:r>
        <w:t>________________________________</w:t>
      </w:r>
    </w:p>
    <w:p w14:paraId="7266D7D7" w14:textId="77777777" w:rsidR="0008710B" w:rsidRDefault="0008710B" w:rsidP="0008710B">
      <w:pPr>
        <w:jc w:val="right"/>
      </w:pPr>
      <w:r>
        <w:t>Mayor</w:t>
      </w:r>
    </w:p>
    <w:p w14:paraId="6E734A77" w14:textId="77777777" w:rsidR="0008710B" w:rsidRDefault="0008710B" w:rsidP="0008710B">
      <w:r>
        <w:t>ATTEST:</w:t>
      </w:r>
    </w:p>
    <w:p w14:paraId="57FC9EB5" w14:textId="77777777" w:rsidR="0008710B" w:rsidRDefault="0008710B" w:rsidP="0008710B"/>
    <w:p w14:paraId="116159C0" w14:textId="77777777" w:rsidR="0008710B" w:rsidRDefault="0008710B" w:rsidP="0008710B">
      <w:r>
        <w:t>_______________________________</w:t>
      </w:r>
    </w:p>
    <w:p w14:paraId="5EBCE5FA" w14:textId="77777777" w:rsidR="0008710B" w:rsidRDefault="0008710B" w:rsidP="0008710B">
      <w:r>
        <w:t>City Clerk</w:t>
      </w:r>
    </w:p>
    <w:p w14:paraId="0FCF8FC0" w14:textId="77777777" w:rsidR="0008710B" w:rsidRPr="00990323" w:rsidRDefault="0008710B" w:rsidP="0008710B">
      <w:pPr>
        <w:spacing w:before="180"/>
        <w:rPr>
          <w:szCs w:val="24"/>
        </w:rPr>
      </w:pPr>
      <w:r w:rsidRPr="00990323">
        <w:rPr>
          <w:szCs w:val="24"/>
        </w:rPr>
        <w:t>First Reading:  ____________________</w:t>
      </w:r>
    </w:p>
    <w:p w14:paraId="28CA69C1" w14:textId="77777777" w:rsidR="0008710B" w:rsidRPr="00990323" w:rsidRDefault="0008710B" w:rsidP="0008710B">
      <w:pPr>
        <w:spacing w:before="120"/>
        <w:rPr>
          <w:szCs w:val="24"/>
        </w:rPr>
      </w:pPr>
      <w:r w:rsidRPr="00990323">
        <w:rPr>
          <w:szCs w:val="24"/>
        </w:rPr>
        <w:t>Second Reading: __________________</w:t>
      </w:r>
    </w:p>
    <w:p w14:paraId="7847E302" w14:textId="77777777" w:rsidR="0008710B" w:rsidRPr="00990323" w:rsidRDefault="0008710B" w:rsidP="0008710B">
      <w:pPr>
        <w:spacing w:before="120"/>
        <w:rPr>
          <w:szCs w:val="24"/>
        </w:rPr>
      </w:pPr>
      <w:r w:rsidRPr="00990323">
        <w:rPr>
          <w:szCs w:val="24"/>
        </w:rPr>
        <w:t>Third Reading:  ___________________</w:t>
      </w:r>
    </w:p>
    <w:p w14:paraId="78DCB205" w14:textId="5EC02A9B" w:rsidR="0008710B" w:rsidRDefault="0008710B" w:rsidP="0008710B">
      <w:pPr>
        <w:pStyle w:val="section"/>
      </w:pPr>
      <w:r>
        <w:t>I certify that the foregoing was published as Ordinance No. __</w:t>
      </w:r>
      <w:r w:rsidR="007127FE">
        <w:t>199</w:t>
      </w:r>
      <w:r>
        <w:t xml:space="preserve">___ on the ___ day of _________________, 20___.  </w:t>
      </w:r>
    </w:p>
    <w:p w14:paraId="45A6520B" w14:textId="77777777" w:rsidR="0008710B" w:rsidRDefault="0008710B" w:rsidP="0008710B"/>
    <w:p w14:paraId="18A63CF3" w14:textId="77777777" w:rsidR="0008710B" w:rsidRDefault="0008710B" w:rsidP="0008710B">
      <w:pPr>
        <w:jc w:val="right"/>
      </w:pPr>
      <w:r>
        <w:lastRenderedPageBreak/>
        <w:t>_________________________________</w:t>
      </w:r>
    </w:p>
    <w:p w14:paraId="3C7CFEA9" w14:textId="77777777" w:rsidR="0008710B" w:rsidRDefault="0008710B" w:rsidP="0008710B">
      <w:pPr>
        <w:jc w:val="right"/>
      </w:pPr>
      <w:r>
        <w:t>City Clerk</w:t>
      </w:r>
    </w:p>
    <w:p w14:paraId="7F3F8237" w14:textId="77777777" w:rsidR="00DD15BD" w:rsidRDefault="00DD15BD"/>
    <w:sectPr w:rsidR="00DD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0B"/>
    <w:rsid w:val="0008710B"/>
    <w:rsid w:val="007127FE"/>
    <w:rsid w:val="00DD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5B833"/>
  <w15:chartTrackingRefBased/>
  <w15:docId w15:val="{36E308FD-0AF4-4B50-A6B9-50E82D86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10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">
    <w:name w:val="section"/>
    <w:basedOn w:val="Normal"/>
    <w:rsid w:val="0008710B"/>
    <w:pPr>
      <w:spacing w:before="240"/>
      <w:jc w:val="both"/>
    </w:pPr>
    <w:rPr>
      <w:szCs w:val="3276"/>
    </w:rPr>
  </w:style>
  <w:style w:type="character" w:customStyle="1" w:styleId="sectiontitle">
    <w:name w:val="section title"/>
    <w:basedOn w:val="DefaultParagraphFont"/>
    <w:rsid w:val="0008710B"/>
    <w:rPr>
      <w:b/>
    </w:rPr>
  </w:style>
  <w:style w:type="paragraph" w:customStyle="1" w:styleId="subsectionA">
    <w:name w:val="subsection A"/>
    <w:basedOn w:val="Normal"/>
    <w:rsid w:val="0008710B"/>
    <w:pPr>
      <w:spacing w:before="120"/>
      <w:ind w:left="1440"/>
      <w:jc w:val="both"/>
    </w:pPr>
  </w:style>
  <w:style w:type="paragraph" w:customStyle="1" w:styleId="appendixtitles">
    <w:name w:val="appendixtitles"/>
    <w:basedOn w:val="Normal"/>
    <w:rsid w:val="0008710B"/>
    <w:pPr>
      <w:keepNext/>
      <w:spacing w:before="36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Truro City</dc:creator>
  <cp:keywords/>
  <dc:description/>
  <cp:lastModifiedBy>Truro City</cp:lastModifiedBy>
  <cp:revision>1</cp:revision>
  <dcterms:created xsi:type="dcterms:W3CDTF">2020-08-03T14:47:00Z</dcterms:created>
  <dcterms:modified xsi:type="dcterms:W3CDTF">2020-08-03T15:00:00Z</dcterms:modified>
</cp:coreProperties>
</file>